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84F" w:rsidRPr="0037784F" w:rsidRDefault="0037784F" w:rsidP="0037784F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37784F">
        <w:rPr>
          <w:rFonts w:ascii="Arial" w:eastAsia="Times New Roman" w:hAnsi="Arial" w:cs="Arial"/>
          <w:b/>
          <w:bCs/>
          <w:color w:val="000000"/>
          <w:lang w:eastAsia="ru-RU"/>
        </w:rPr>
        <w:t>Порядок выполнения мероприятий, связанных с присоединением к сетям</w:t>
      </w:r>
    </w:p>
    <w:p w:rsidR="0037784F" w:rsidRPr="0037784F" w:rsidRDefault="0037784F" w:rsidP="003778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37784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Подача заявки юридическим или физическим лицом (далее - заявитель), которое имеет намерение осуществить технологическое присоединение, реконструкцию </w:t>
      </w:r>
      <w:proofErr w:type="spellStart"/>
      <w:r w:rsidRPr="0037784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энергопринимающих</w:t>
      </w:r>
      <w:proofErr w:type="spellEnd"/>
      <w:r w:rsidRPr="0037784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устройств и увеличение объема максимальной мощности, а также изменить категорию надежности электроснабжения, точки присоединения, виды производственной деятельности, не влекущие пересмотр (увеличение) величины максимальной мощности, но изменяющие схему внешнего электроснабжения </w:t>
      </w:r>
      <w:proofErr w:type="spellStart"/>
      <w:r w:rsidRPr="0037784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энергопринимающих</w:t>
      </w:r>
      <w:proofErr w:type="spellEnd"/>
      <w:r w:rsidRPr="0037784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устройств заявителя;</w:t>
      </w:r>
    </w:p>
    <w:p w:rsidR="0037784F" w:rsidRPr="0037784F" w:rsidRDefault="0037784F" w:rsidP="003778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37784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Заключение договора;</w:t>
      </w:r>
    </w:p>
    <w:p w:rsidR="0037784F" w:rsidRPr="0037784F" w:rsidRDefault="0037784F" w:rsidP="003778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37784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Выполнение сторонами договора мероприятий, предусмотренных договором;</w:t>
      </w:r>
    </w:p>
    <w:p w:rsidR="0037784F" w:rsidRPr="0037784F" w:rsidRDefault="0037784F" w:rsidP="003778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37784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Получение разрешения органа федерального государственного энергетического надзора на допуск к эксплуатации объектов заявителя;</w:t>
      </w:r>
    </w:p>
    <w:p w:rsidR="0037784F" w:rsidRPr="0037784F" w:rsidRDefault="0037784F" w:rsidP="003778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37784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Осуществление сетевой организацией фактического присоединения объектов заявителя к электрическим сетям. Для целей настоящих Правил под фактическим присоединением понимается комплекс технических и организационных мероприятий, обеспечивающих физическое соединение (контакт) объектов </w:t>
      </w:r>
      <w:proofErr w:type="spellStart"/>
      <w:r w:rsidRPr="0037784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электросетевого</w:t>
      </w:r>
      <w:proofErr w:type="spellEnd"/>
      <w:r w:rsidRPr="0037784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хозяйства сетевой организации, в которую была подана заявка, и объектов заявителя (</w:t>
      </w:r>
      <w:proofErr w:type="spellStart"/>
      <w:r w:rsidRPr="0037784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энергопринимающих</w:t>
      </w:r>
      <w:proofErr w:type="spellEnd"/>
      <w:r w:rsidRPr="0037784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устройств) без осуществления фактической подачи (приема) напряжения и мощности на объекты заявителя (фиксация коммутационного аппарата в положении "отключено");</w:t>
      </w:r>
    </w:p>
    <w:p w:rsidR="0037784F" w:rsidRPr="0037784F" w:rsidRDefault="0037784F" w:rsidP="003778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37784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Фактический прием (подача) напряжения и мощности, осуществляемый путем включения коммутационного аппарата (фиксация коммутационного аппарата в положении "включено");</w:t>
      </w:r>
    </w:p>
    <w:p w:rsidR="0037784F" w:rsidRPr="0037784F" w:rsidRDefault="0037784F" w:rsidP="003778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37784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Составление акта об осуществлении технологического присоединения, акта разграничения границ балансовой принадлежности сторон, акта разграничения эксплуатационной ответственности сторон, а также акта согласования технологической и (или) аварийной брони</w:t>
      </w:r>
    </w:p>
    <w:p w:rsidR="007A1130" w:rsidRDefault="007A1130"/>
    <w:sectPr w:rsidR="007A1130" w:rsidSect="007A1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32B13"/>
    <w:multiLevelType w:val="multilevel"/>
    <w:tmpl w:val="7DBE4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7784F"/>
    <w:rsid w:val="0037784F"/>
    <w:rsid w:val="00405A09"/>
    <w:rsid w:val="007A1130"/>
    <w:rsid w:val="00934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130"/>
  </w:style>
  <w:style w:type="paragraph" w:styleId="3">
    <w:name w:val="heading 3"/>
    <w:basedOn w:val="a"/>
    <w:link w:val="30"/>
    <w:uiPriority w:val="9"/>
    <w:qFormat/>
    <w:rsid w:val="003778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778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2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1488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2016-12-15T07:37:00Z</dcterms:created>
  <dcterms:modified xsi:type="dcterms:W3CDTF">2016-12-15T07:37:00Z</dcterms:modified>
</cp:coreProperties>
</file>